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F926" w14:textId="77777777" w:rsidR="00A13374" w:rsidRPr="00A25179" w:rsidRDefault="00CF37F9" w:rsidP="00A13374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A25179">
        <w:rPr>
          <w:b/>
          <w:sz w:val="28"/>
          <w:szCs w:val="28"/>
        </w:rPr>
        <w:t>Report on Expenditure from</w:t>
      </w:r>
    </w:p>
    <w:p w14:paraId="4DA4E572" w14:textId="3D07D7ED" w:rsidR="00A13374" w:rsidRDefault="00CF37F9" w:rsidP="00A13374">
      <w:pPr>
        <w:jc w:val="center"/>
        <w:rPr>
          <w:b/>
          <w:sz w:val="28"/>
          <w:szCs w:val="28"/>
        </w:rPr>
      </w:pPr>
      <w:r w:rsidRPr="00A25179">
        <w:rPr>
          <w:b/>
          <w:sz w:val="28"/>
          <w:szCs w:val="28"/>
        </w:rPr>
        <w:t>1 April 20</w:t>
      </w:r>
      <w:r>
        <w:rPr>
          <w:b/>
          <w:sz w:val="28"/>
          <w:szCs w:val="28"/>
        </w:rPr>
        <w:t>20</w:t>
      </w:r>
      <w:r w:rsidRPr="00A25179">
        <w:rPr>
          <w:b/>
          <w:sz w:val="28"/>
          <w:szCs w:val="28"/>
        </w:rPr>
        <w:t xml:space="preserve"> to 31 March 20</w:t>
      </w:r>
      <w:r>
        <w:rPr>
          <w:b/>
          <w:sz w:val="28"/>
          <w:szCs w:val="28"/>
        </w:rPr>
        <w:t>2</w:t>
      </w:r>
      <w:bookmarkEnd w:id="0"/>
      <w:bookmarkEnd w:id="1"/>
      <w:r>
        <w:rPr>
          <w:b/>
          <w:sz w:val="28"/>
          <w:szCs w:val="28"/>
        </w:rPr>
        <w:t>1</w:t>
      </w:r>
    </w:p>
    <w:p w14:paraId="55D9BD51" w14:textId="77777777" w:rsidR="00A13374" w:rsidRPr="00A25179" w:rsidRDefault="00A13374" w:rsidP="00A1337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8"/>
      </w:tblGrid>
      <w:tr w:rsidR="00FC1EA8" w14:paraId="59B06D38" w14:textId="77777777" w:rsidTr="0009426E">
        <w:trPr>
          <w:trHeight w:val="690"/>
        </w:trPr>
        <w:tc>
          <w:tcPr>
            <w:tcW w:w="13408" w:type="dxa"/>
          </w:tcPr>
          <w:p w14:paraId="741EB91C" w14:textId="3E95C485" w:rsidR="00A13374" w:rsidRPr="0009426E" w:rsidRDefault="00CF37F9" w:rsidP="0009426E">
            <w:pPr>
              <w:spacing w:after="200" w:line="276" w:lineRule="auto"/>
              <w:rPr>
                <w:rFonts w:eastAsia="Calibri" w:cs="Arial"/>
                <w:lang w:eastAsia="en-US"/>
              </w:rPr>
            </w:pPr>
            <w:r w:rsidRPr="0009426E">
              <w:rPr>
                <w:rFonts w:cs="Arial"/>
                <w:color w:val="333333"/>
                <w:shd w:val="clear" w:color="auto" w:fill="FFFFFF"/>
              </w:rPr>
              <w:t xml:space="preserve">To assist the Leader and appropriate Cabinet Members on efforts across Service Areas to provide high quality employment opportunities and apprenticeships for young people, and to encourage </w:t>
            </w:r>
            <w:r w:rsidRPr="0009426E">
              <w:rPr>
                <w:rFonts w:cs="Arial"/>
                <w:color w:val="333333"/>
                <w:shd w:val="clear" w:color="auto" w:fill="FFFFFF"/>
              </w:rPr>
              <w:t>external organisations to do likewise</w:t>
            </w:r>
            <w:r w:rsidR="00661B9A">
              <w:rPr>
                <w:rFonts w:cs="Arial"/>
                <w:color w:val="333333"/>
                <w:shd w:val="clear" w:color="auto" w:fill="FFFFFF"/>
              </w:rPr>
              <w:t>.</w:t>
            </w:r>
          </w:p>
        </w:tc>
      </w:tr>
    </w:tbl>
    <w:p w14:paraId="2D5B67D1" w14:textId="300FDEFD" w:rsidR="00A70DC8" w:rsidRDefault="00A70DC8" w:rsidP="000942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BEA5045" w14:textId="345F9AF7" w:rsidR="0009426E" w:rsidRDefault="00CF37F9" w:rsidP="0009426E">
      <w:pPr>
        <w:spacing w:line="276" w:lineRule="auto"/>
      </w:pPr>
      <w:r>
        <w:t xml:space="preserve">Since the county council election in May 2021, </w:t>
      </w:r>
      <w:r w:rsidR="000717BB">
        <w:t>Mr</w:t>
      </w:r>
      <w:r>
        <w:t xml:space="preserve"> David Foxcroft is no longer a county councillor and therefore</w:t>
      </w:r>
      <w:r w:rsidR="000717BB">
        <w:t xml:space="preserve"> an annual report</w:t>
      </w:r>
    </w:p>
    <w:tbl>
      <w:tblPr>
        <w:tblpPr w:leftFromText="180" w:rightFromText="180" w:vertAnchor="page" w:horzAnchor="margin" w:tblpY="4771"/>
        <w:tblW w:w="13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  <w:gridCol w:w="2381"/>
      </w:tblGrid>
      <w:tr w:rsidR="00FC1EA8" w14:paraId="2F93874B" w14:textId="77777777" w:rsidTr="0009426E">
        <w:tc>
          <w:tcPr>
            <w:tcW w:w="13580" w:type="dxa"/>
            <w:gridSpan w:val="2"/>
          </w:tcPr>
          <w:p w14:paraId="73284509" w14:textId="77777777" w:rsidR="0009426E" w:rsidRPr="00686E22" w:rsidRDefault="00CF37F9" w:rsidP="0009426E">
            <w:pPr>
              <w:jc w:val="center"/>
              <w:rPr>
                <w:b/>
                <w:sz w:val="32"/>
                <w:szCs w:val="32"/>
              </w:rPr>
            </w:pPr>
            <w:r w:rsidRPr="00686E22">
              <w:rPr>
                <w:b/>
                <w:sz w:val="32"/>
                <w:szCs w:val="32"/>
              </w:rPr>
              <w:t>Schedule of Expenditure for 20</w:t>
            </w:r>
            <w:r>
              <w:rPr>
                <w:b/>
                <w:sz w:val="32"/>
                <w:szCs w:val="32"/>
              </w:rPr>
              <w:t>20</w:t>
            </w:r>
            <w:r w:rsidRPr="00686E22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2021</w:t>
            </w:r>
            <w:r w:rsidRPr="00686E22">
              <w:rPr>
                <w:b/>
                <w:sz w:val="32"/>
                <w:szCs w:val="32"/>
              </w:rPr>
              <w:t xml:space="preserve"> </w:t>
            </w:r>
          </w:p>
          <w:p w14:paraId="6AED6048" w14:textId="77777777" w:rsidR="0009426E" w:rsidRPr="00686E22" w:rsidRDefault="0009426E" w:rsidP="0009426E">
            <w:pPr>
              <w:jc w:val="center"/>
              <w:rPr>
                <w:sz w:val="32"/>
                <w:szCs w:val="32"/>
              </w:rPr>
            </w:pPr>
          </w:p>
        </w:tc>
      </w:tr>
      <w:tr w:rsidR="00FC1EA8" w14:paraId="41BF3A65" w14:textId="77777777" w:rsidTr="0009426E">
        <w:tc>
          <w:tcPr>
            <w:tcW w:w="11199" w:type="dxa"/>
          </w:tcPr>
          <w:p w14:paraId="49BA19B1" w14:textId="77777777" w:rsidR="0009426E" w:rsidRPr="00686E22" w:rsidRDefault="00CF37F9" w:rsidP="0009426E">
            <w:r>
              <w:rPr>
                <w:b/>
                <w:sz w:val="28"/>
                <w:szCs w:val="28"/>
              </w:rPr>
              <w:t xml:space="preserve">Former </w:t>
            </w:r>
            <w:r w:rsidRPr="00686E22">
              <w:rPr>
                <w:b/>
                <w:sz w:val="28"/>
                <w:szCs w:val="28"/>
              </w:rPr>
              <w:t xml:space="preserve">County Councillor </w:t>
            </w:r>
            <w:r>
              <w:rPr>
                <w:b/>
                <w:sz w:val="28"/>
                <w:szCs w:val="28"/>
              </w:rPr>
              <w:t>David Foxcroft –</w:t>
            </w:r>
            <w:r w:rsidRPr="00686E2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Former </w:t>
            </w:r>
            <w:r w:rsidRPr="00686E22">
              <w:rPr>
                <w:b/>
                <w:sz w:val="28"/>
                <w:szCs w:val="28"/>
              </w:rPr>
              <w:t xml:space="preserve">Champion for Young People </w:t>
            </w:r>
          </w:p>
        </w:tc>
        <w:tc>
          <w:tcPr>
            <w:tcW w:w="2381" w:type="dxa"/>
          </w:tcPr>
          <w:p w14:paraId="03788627" w14:textId="77777777" w:rsidR="0009426E" w:rsidRPr="00686E22" w:rsidRDefault="0009426E" w:rsidP="0009426E"/>
        </w:tc>
      </w:tr>
      <w:tr w:rsidR="00FC1EA8" w14:paraId="63EC65D9" w14:textId="77777777" w:rsidTr="0009426E">
        <w:tc>
          <w:tcPr>
            <w:tcW w:w="11199" w:type="dxa"/>
          </w:tcPr>
          <w:p w14:paraId="602FFF51" w14:textId="77777777" w:rsidR="0009426E" w:rsidRPr="00686E22" w:rsidRDefault="0009426E" w:rsidP="0009426E"/>
        </w:tc>
        <w:tc>
          <w:tcPr>
            <w:tcW w:w="2381" w:type="dxa"/>
          </w:tcPr>
          <w:p w14:paraId="2C62C355" w14:textId="77777777" w:rsidR="0009426E" w:rsidRPr="00686E22" w:rsidRDefault="0009426E" w:rsidP="0009426E"/>
        </w:tc>
      </w:tr>
      <w:tr w:rsidR="00FC1EA8" w14:paraId="33DE3AE8" w14:textId="77777777" w:rsidTr="0009426E">
        <w:tc>
          <w:tcPr>
            <w:tcW w:w="11199" w:type="dxa"/>
          </w:tcPr>
          <w:p w14:paraId="7F0C2B17" w14:textId="77777777" w:rsidR="0009426E" w:rsidRPr="00686E22" w:rsidRDefault="00CF37F9" w:rsidP="0009426E">
            <w:r w:rsidRPr="00686E22">
              <w:rPr>
                <w:b/>
              </w:rPr>
              <w:t xml:space="preserve">Applicant </w:t>
            </w:r>
          </w:p>
        </w:tc>
        <w:tc>
          <w:tcPr>
            <w:tcW w:w="2381" w:type="dxa"/>
          </w:tcPr>
          <w:p w14:paraId="10DE1BD3" w14:textId="77777777" w:rsidR="0009426E" w:rsidRPr="00686E22" w:rsidRDefault="00CF37F9" w:rsidP="0009426E">
            <w:r w:rsidRPr="00686E22">
              <w:rPr>
                <w:b/>
              </w:rPr>
              <w:t xml:space="preserve">Amount of Grant  </w:t>
            </w:r>
          </w:p>
        </w:tc>
      </w:tr>
      <w:tr w:rsidR="00FC1EA8" w14:paraId="2C246F13" w14:textId="77777777" w:rsidTr="0009426E">
        <w:tc>
          <w:tcPr>
            <w:tcW w:w="11199" w:type="dxa"/>
          </w:tcPr>
          <w:p w14:paraId="6F86942B" w14:textId="77777777" w:rsidR="0009426E" w:rsidRPr="00686E22" w:rsidRDefault="0009426E" w:rsidP="0009426E"/>
        </w:tc>
        <w:tc>
          <w:tcPr>
            <w:tcW w:w="2381" w:type="dxa"/>
          </w:tcPr>
          <w:p w14:paraId="18EF372D" w14:textId="77777777" w:rsidR="0009426E" w:rsidRPr="00686E22" w:rsidRDefault="0009426E" w:rsidP="0009426E"/>
        </w:tc>
      </w:tr>
      <w:tr w:rsidR="00FC1EA8" w14:paraId="20C299CE" w14:textId="77777777" w:rsidTr="0009426E">
        <w:tc>
          <w:tcPr>
            <w:tcW w:w="11199" w:type="dxa"/>
          </w:tcPr>
          <w:p w14:paraId="0CC5E873" w14:textId="77777777" w:rsidR="0009426E" w:rsidRPr="00686E22" w:rsidRDefault="00CF37F9" w:rsidP="0009426E">
            <w:r w:rsidRPr="003D53B4">
              <w:t xml:space="preserve">Emily Laws School of Acting - </w:t>
            </w:r>
            <w:r>
              <w:t>s</w:t>
            </w:r>
            <w:r w:rsidRPr="003D53B4">
              <w:t>ound equipment</w:t>
            </w:r>
          </w:p>
        </w:tc>
        <w:tc>
          <w:tcPr>
            <w:tcW w:w="2381" w:type="dxa"/>
          </w:tcPr>
          <w:p w14:paraId="1F732E44" w14:textId="77777777" w:rsidR="0009426E" w:rsidRPr="00686E22" w:rsidRDefault="00CF37F9" w:rsidP="0009426E">
            <w:r>
              <w:t>£919</w:t>
            </w:r>
          </w:p>
        </w:tc>
      </w:tr>
      <w:tr w:rsidR="00FC1EA8" w14:paraId="2DDA9D7C" w14:textId="77777777" w:rsidTr="0009426E">
        <w:tc>
          <w:tcPr>
            <w:tcW w:w="11199" w:type="dxa"/>
          </w:tcPr>
          <w:p w14:paraId="64934907" w14:textId="77777777" w:rsidR="0009426E" w:rsidRPr="00686E22" w:rsidRDefault="00CF37F9" w:rsidP="0009426E">
            <w:r w:rsidRPr="003D53B4">
              <w:t>Warton Warriers Football Club - wet/cold training equipment, sanitizer and signage</w:t>
            </w:r>
          </w:p>
        </w:tc>
        <w:tc>
          <w:tcPr>
            <w:tcW w:w="2381" w:type="dxa"/>
          </w:tcPr>
          <w:p w14:paraId="01657F8B" w14:textId="77777777" w:rsidR="0009426E" w:rsidRPr="00686E22" w:rsidRDefault="00CF37F9" w:rsidP="0009426E">
            <w:r>
              <w:t>£500</w:t>
            </w:r>
          </w:p>
        </w:tc>
      </w:tr>
      <w:tr w:rsidR="00FC1EA8" w14:paraId="5850F226" w14:textId="77777777" w:rsidTr="0009426E">
        <w:tc>
          <w:tcPr>
            <w:tcW w:w="11199" w:type="dxa"/>
          </w:tcPr>
          <w:p w14:paraId="36D87B69" w14:textId="77777777" w:rsidR="0009426E" w:rsidRPr="00686E22" w:rsidRDefault="00CF37F9" w:rsidP="0009426E">
            <w:r w:rsidRPr="003D53B4">
              <w:t xml:space="preserve">Carnforth Community Swimming Pool - </w:t>
            </w:r>
            <w:r w:rsidRPr="003D53B4">
              <w:t>Rookie lifeguard courses</w:t>
            </w:r>
          </w:p>
        </w:tc>
        <w:tc>
          <w:tcPr>
            <w:tcW w:w="2381" w:type="dxa"/>
          </w:tcPr>
          <w:p w14:paraId="2A033690" w14:textId="77777777" w:rsidR="0009426E" w:rsidRPr="00686E22" w:rsidRDefault="00CF37F9" w:rsidP="0009426E">
            <w:r>
              <w:t>£460</w:t>
            </w:r>
          </w:p>
        </w:tc>
      </w:tr>
      <w:tr w:rsidR="00FC1EA8" w14:paraId="40F53A01" w14:textId="77777777" w:rsidTr="0009426E">
        <w:trPr>
          <w:trHeight w:val="174"/>
        </w:trPr>
        <w:tc>
          <w:tcPr>
            <w:tcW w:w="11199" w:type="dxa"/>
          </w:tcPr>
          <w:p w14:paraId="346692B8" w14:textId="77777777" w:rsidR="0009426E" w:rsidRPr="00686E22" w:rsidRDefault="00CF37F9" w:rsidP="0009426E">
            <w:r w:rsidRPr="003D53B4">
              <w:t>Newchurch Village Community Association - Defibrillator in the new play area</w:t>
            </w:r>
          </w:p>
        </w:tc>
        <w:tc>
          <w:tcPr>
            <w:tcW w:w="2381" w:type="dxa"/>
          </w:tcPr>
          <w:p w14:paraId="5E175A6F" w14:textId="77777777" w:rsidR="0009426E" w:rsidRPr="00686E22" w:rsidRDefault="00CF37F9" w:rsidP="0009426E">
            <w:r>
              <w:t>£240</w:t>
            </w:r>
          </w:p>
        </w:tc>
      </w:tr>
      <w:tr w:rsidR="00FC1EA8" w14:paraId="34BF7275" w14:textId="77777777" w:rsidTr="0009426E">
        <w:tc>
          <w:tcPr>
            <w:tcW w:w="11199" w:type="dxa"/>
          </w:tcPr>
          <w:p w14:paraId="1ABEFE80" w14:textId="77777777" w:rsidR="0009426E" w:rsidRPr="00686E22" w:rsidRDefault="00CF37F9" w:rsidP="0009426E">
            <w:r w:rsidRPr="003D53B4">
              <w:t>St Chad's Tennis Club - free membership and coaching</w:t>
            </w:r>
          </w:p>
        </w:tc>
        <w:tc>
          <w:tcPr>
            <w:tcW w:w="2381" w:type="dxa"/>
          </w:tcPr>
          <w:p w14:paraId="2C362894" w14:textId="77777777" w:rsidR="0009426E" w:rsidRPr="00686E22" w:rsidRDefault="00CF37F9" w:rsidP="0009426E">
            <w:r>
              <w:t>£900</w:t>
            </w:r>
          </w:p>
        </w:tc>
      </w:tr>
      <w:tr w:rsidR="00FC1EA8" w14:paraId="23E742C1" w14:textId="77777777" w:rsidTr="0009426E">
        <w:tc>
          <w:tcPr>
            <w:tcW w:w="11199" w:type="dxa"/>
          </w:tcPr>
          <w:p w14:paraId="2F96D14A" w14:textId="77777777" w:rsidR="0009426E" w:rsidRPr="003D53B4" w:rsidRDefault="00CF37F9" w:rsidP="0009426E">
            <w:r w:rsidRPr="003D53B4">
              <w:rPr>
                <w:rFonts w:cs="Arial"/>
              </w:rPr>
              <w:t>St John's Church - furnishing for lounge area</w:t>
            </w:r>
          </w:p>
        </w:tc>
        <w:tc>
          <w:tcPr>
            <w:tcW w:w="2381" w:type="dxa"/>
          </w:tcPr>
          <w:p w14:paraId="47E7D51B" w14:textId="77777777" w:rsidR="0009426E" w:rsidRPr="00686E22" w:rsidRDefault="00CF37F9" w:rsidP="0009426E">
            <w:r>
              <w:t>£1,000</w:t>
            </w:r>
          </w:p>
        </w:tc>
      </w:tr>
      <w:tr w:rsidR="00FC1EA8" w14:paraId="10350260" w14:textId="77777777" w:rsidTr="0009426E">
        <w:tc>
          <w:tcPr>
            <w:tcW w:w="11199" w:type="dxa"/>
          </w:tcPr>
          <w:p w14:paraId="79F8A6B3" w14:textId="77777777" w:rsidR="0009426E" w:rsidRPr="00686E22" w:rsidRDefault="00CF37F9" w:rsidP="0009426E">
            <w:r w:rsidRPr="003D53B4">
              <w:t xml:space="preserve">Fighting Fitness </w:t>
            </w:r>
            <w:r w:rsidRPr="003D53B4">
              <w:t>Academy - Relaxation area for youngsters</w:t>
            </w:r>
          </w:p>
        </w:tc>
        <w:tc>
          <w:tcPr>
            <w:tcW w:w="2381" w:type="dxa"/>
          </w:tcPr>
          <w:p w14:paraId="532010E5" w14:textId="77777777" w:rsidR="0009426E" w:rsidRPr="00686E22" w:rsidRDefault="00CF37F9" w:rsidP="0009426E">
            <w:r>
              <w:t>£1,000</w:t>
            </w:r>
          </w:p>
        </w:tc>
      </w:tr>
      <w:tr w:rsidR="00FC1EA8" w14:paraId="162316A1" w14:textId="77777777" w:rsidTr="0009426E">
        <w:tc>
          <w:tcPr>
            <w:tcW w:w="11199" w:type="dxa"/>
          </w:tcPr>
          <w:p w14:paraId="5CA8E6E7" w14:textId="77777777" w:rsidR="0009426E" w:rsidRPr="00686E22" w:rsidRDefault="00CF37F9" w:rsidP="0009426E">
            <w:r w:rsidRPr="003D53B4">
              <w:t>Marsh United Football Club - running costs of the club</w:t>
            </w:r>
          </w:p>
        </w:tc>
        <w:tc>
          <w:tcPr>
            <w:tcW w:w="2381" w:type="dxa"/>
          </w:tcPr>
          <w:p w14:paraId="56AF1770" w14:textId="77777777" w:rsidR="0009426E" w:rsidRPr="00686E22" w:rsidRDefault="00CF37F9" w:rsidP="0009426E">
            <w:r>
              <w:t>£600</w:t>
            </w:r>
          </w:p>
        </w:tc>
      </w:tr>
      <w:tr w:rsidR="00FC1EA8" w14:paraId="360F9B2A" w14:textId="77777777" w:rsidTr="0009426E">
        <w:tc>
          <w:tcPr>
            <w:tcW w:w="11199" w:type="dxa"/>
          </w:tcPr>
          <w:p w14:paraId="5B27EA64" w14:textId="77777777" w:rsidR="0009426E" w:rsidRPr="00686E22" w:rsidRDefault="00CF37F9" w:rsidP="0009426E">
            <w:pPr>
              <w:jc w:val="right"/>
              <w:rPr>
                <w:b/>
              </w:rPr>
            </w:pPr>
            <w:r w:rsidRPr="00686E22">
              <w:rPr>
                <w:b/>
              </w:rPr>
              <w:t>TOTAL SPENT</w:t>
            </w:r>
          </w:p>
        </w:tc>
        <w:tc>
          <w:tcPr>
            <w:tcW w:w="2381" w:type="dxa"/>
          </w:tcPr>
          <w:p w14:paraId="2557D83E" w14:textId="77777777" w:rsidR="0009426E" w:rsidRPr="00686E22" w:rsidRDefault="00CF37F9" w:rsidP="0009426E">
            <w:pPr>
              <w:rPr>
                <w:b/>
              </w:rPr>
            </w:pPr>
            <w:r>
              <w:rPr>
                <w:b/>
              </w:rPr>
              <w:t>£5,619</w:t>
            </w:r>
          </w:p>
        </w:tc>
      </w:tr>
    </w:tbl>
    <w:p w14:paraId="6A509FF8" w14:textId="042A080F" w:rsidR="0009426E" w:rsidRDefault="00CF37F9" w:rsidP="000717B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has not been provided.</w:t>
      </w:r>
    </w:p>
    <w:sectPr w:rsidR="0009426E" w:rsidSect="00686E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kb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41"/>
    <w:rsid w:val="000418AE"/>
    <w:rsid w:val="000717BB"/>
    <w:rsid w:val="00091EFD"/>
    <w:rsid w:val="0009426E"/>
    <w:rsid w:val="000C575E"/>
    <w:rsid w:val="001B416F"/>
    <w:rsid w:val="001D3034"/>
    <w:rsid w:val="002F175A"/>
    <w:rsid w:val="00371AEF"/>
    <w:rsid w:val="00385109"/>
    <w:rsid w:val="00391AD1"/>
    <w:rsid w:val="003D53B4"/>
    <w:rsid w:val="003F5841"/>
    <w:rsid w:val="0048099A"/>
    <w:rsid w:val="00497440"/>
    <w:rsid w:val="004E5700"/>
    <w:rsid w:val="0051395B"/>
    <w:rsid w:val="00584077"/>
    <w:rsid w:val="00623084"/>
    <w:rsid w:val="00661B9A"/>
    <w:rsid w:val="0067562E"/>
    <w:rsid w:val="00686E22"/>
    <w:rsid w:val="00691CC1"/>
    <w:rsid w:val="006960D2"/>
    <w:rsid w:val="006B7873"/>
    <w:rsid w:val="00746545"/>
    <w:rsid w:val="007960B8"/>
    <w:rsid w:val="00822E89"/>
    <w:rsid w:val="008332EB"/>
    <w:rsid w:val="00877FF1"/>
    <w:rsid w:val="008823A2"/>
    <w:rsid w:val="008F448D"/>
    <w:rsid w:val="009E1A9E"/>
    <w:rsid w:val="00A0258E"/>
    <w:rsid w:val="00A13374"/>
    <w:rsid w:val="00A247C4"/>
    <w:rsid w:val="00A25179"/>
    <w:rsid w:val="00A6006C"/>
    <w:rsid w:val="00A70DC8"/>
    <w:rsid w:val="00B3069F"/>
    <w:rsid w:val="00CF37F9"/>
    <w:rsid w:val="00E771B9"/>
    <w:rsid w:val="00EC55AE"/>
    <w:rsid w:val="00EE0949"/>
    <w:rsid w:val="00F433D6"/>
    <w:rsid w:val="00FC1EA8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2C0B"/>
  <w15:chartTrackingRefBased/>
  <w15:docId w15:val="{D6707B6F-1AE1-4282-90A9-F863FE58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basedOn w:val="DefaultParagraphFont"/>
    <w:rsid w:val="001D3034"/>
    <w:rPr>
      <w:rFonts w:ascii="Ackbar" w:hAnsi="Ackbar" w:hint="default"/>
      <w:color w:val="000000"/>
    </w:rPr>
  </w:style>
  <w:style w:type="character" w:styleId="Hyperlink">
    <w:name w:val="Hyperlink"/>
    <w:basedOn w:val="DefaultParagraphFont"/>
    <w:rsid w:val="008332EB"/>
    <w:rPr>
      <w:rFonts w:cs="Times New Roman"/>
      <w:color w:val="0000FF"/>
      <w:u w:val="single"/>
    </w:rPr>
  </w:style>
  <w:style w:type="paragraph" w:customStyle="1" w:styleId="BodyText1">
    <w:name w:val="Body Text 1"/>
    <w:basedOn w:val="Normal"/>
    <w:link w:val="BodyText1Char"/>
    <w:qFormat/>
    <w:rsid w:val="00B3069F"/>
    <w:pPr>
      <w:spacing w:before="60" w:after="120" w:line="276" w:lineRule="auto"/>
    </w:pPr>
    <w:rPr>
      <w:rFonts w:ascii="Calibri" w:eastAsia="Calibri" w:hAnsi="Calibri"/>
      <w:sz w:val="22"/>
      <w:szCs w:val="28"/>
      <w:lang w:eastAsia="en-US"/>
    </w:rPr>
  </w:style>
  <w:style w:type="character" w:customStyle="1" w:styleId="BodyText1Char">
    <w:name w:val="Body Text 1 Char"/>
    <w:link w:val="BodyText1"/>
    <w:rsid w:val="00B3069F"/>
    <w:rPr>
      <w:rFonts w:ascii="Calibri" w:eastAsia="Calibri" w:hAnsi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DFEE-BB47-41EB-B619-78C37856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Nuttall, Janet (OCE)</dc:creator>
  <cp:lastModifiedBy>Gorman, Dave</cp:lastModifiedBy>
  <cp:revision>30</cp:revision>
  <dcterms:created xsi:type="dcterms:W3CDTF">2018-06-07T10:35:00Z</dcterms:created>
  <dcterms:modified xsi:type="dcterms:W3CDTF">2021-08-17T14:14:00Z</dcterms:modified>
</cp:coreProperties>
</file>